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Ind w:w="-34" w:type="dxa"/>
        <w:tblLayout w:type="fixed"/>
        <w:tblLook w:val="04A0"/>
      </w:tblPr>
      <w:tblGrid>
        <w:gridCol w:w="851"/>
        <w:gridCol w:w="5245"/>
        <w:gridCol w:w="1408"/>
        <w:gridCol w:w="2007"/>
      </w:tblGrid>
      <w:tr w:rsidR="00483E8D" w:rsidRPr="00483E8D" w:rsidTr="006F3C6A">
        <w:trPr>
          <w:trHeight w:val="825"/>
        </w:trPr>
        <w:tc>
          <w:tcPr>
            <w:tcW w:w="9511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E8D" w:rsidRPr="006F3C6A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3E8D">
              <w:rPr>
                <w:rFonts w:ascii="Times New Roman" w:eastAsia="Times New Roman" w:hAnsi="Times New Roman" w:cs="Times New Roman"/>
                <w:b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</w:p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3E8D">
              <w:rPr>
                <w:rFonts w:ascii="Times New Roman" w:eastAsia="Times New Roman" w:hAnsi="Times New Roman" w:cs="Times New Roman"/>
                <w:b/>
              </w:rPr>
              <w:t xml:space="preserve">(в части регулируемой деятельности) </w:t>
            </w:r>
          </w:p>
        </w:tc>
      </w:tr>
      <w:tr w:rsidR="00483E8D" w:rsidRPr="00483E8D" w:rsidTr="006F3C6A">
        <w:trPr>
          <w:trHeight w:val="255"/>
        </w:trPr>
        <w:tc>
          <w:tcPr>
            <w:tcW w:w="9511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3E8D">
              <w:rPr>
                <w:rFonts w:ascii="Times New Roman" w:eastAsia="Times New Roman" w:hAnsi="Times New Roman" w:cs="Times New Roman"/>
                <w:b/>
              </w:rPr>
              <w:t>МУП "</w:t>
            </w:r>
            <w:proofErr w:type="spellStart"/>
            <w:r w:rsidRPr="00483E8D">
              <w:rPr>
                <w:rFonts w:ascii="Times New Roman" w:eastAsia="Times New Roman" w:hAnsi="Times New Roman" w:cs="Times New Roman"/>
                <w:b/>
              </w:rPr>
              <w:t>Нефтекамскводоканал</w:t>
            </w:r>
            <w:proofErr w:type="spellEnd"/>
            <w:r w:rsidRPr="00483E8D">
              <w:rPr>
                <w:rFonts w:ascii="Times New Roman" w:eastAsia="Times New Roman" w:hAnsi="Times New Roman" w:cs="Times New Roman"/>
                <w:b/>
              </w:rPr>
              <w:t>"</w:t>
            </w:r>
            <w:r w:rsidR="0060164A">
              <w:rPr>
                <w:rFonts w:ascii="Times New Roman" w:eastAsia="Times New Roman" w:hAnsi="Times New Roman" w:cs="Times New Roman"/>
                <w:b/>
              </w:rPr>
              <w:t xml:space="preserve"> за 2013 год</w:t>
            </w:r>
          </w:p>
        </w:tc>
      </w:tr>
      <w:tr w:rsidR="00483E8D" w:rsidRPr="00483E8D" w:rsidTr="006F3C6A">
        <w:trPr>
          <w:trHeight w:val="6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E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83E8D" w:rsidRPr="00483E8D" w:rsidTr="008D252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Информация, подлежащая раскрытию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483E8D" w:rsidRPr="00483E8D" w:rsidTr="006F3C6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G63"/>
            <w:r w:rsidRPr="00483E8D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1" w:name="RANGE!G10"/>
            <w:r w:rsidRPr="00483E8D">
              <w:rPr>
                <w:rFonts w:ascii="Times New Roman" w:eastAsia="Times New Roman" w:hAnsi="Times New Roman" w:cs="Times New Roman"/>
              </w:rPr>
              <w:t>134 011</w:t>
            </w:r>
            <w:bookmarkEnd w:id="1"/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3E8D">
              <w:rPr>
                <w:rFonts w:ascii="Times New Roman" w:eastAsia="Times New Roman" w:hAnsi="Times New Roman" w:cs="Times New Roman"/>
                <w:b/>
              </w:rPr>
              <w:t>транспортировка и очистка воды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134 011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2" w:name="RANGE!G14"/>
            <w:r w:rsidRPr="00483E8D">
              <w:rPr>
                <w:rFonts w:ascii="Times New Roman" w:eastAsia="Times New Roman" w:hAnsi="Times New Roman" w:cs="Times New Roman"/>
              </w:rPr>
              <w:t>133 803</w:t>
            </w:r>
            <w:bookmarkEnd w:id="2"/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3" w:firstLine="7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3" w:firstLine="7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28 852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 xml:space="preserve">Средневзвешенная стоимость 1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кВт</w:t>
            </w:r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(с учетом мощности)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2,77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3" w:firstLine="7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Объем приобретения электрической энергии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10 429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3" w:firstLine="7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хим</w:t>
            </w:r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83E8D">
              <w:rPr>
                <w:rFonts w:ascii="Times New Roman" w:eastAsia="Times New Roman" w:hAnsi="Times New Roman" w:cs="Times New Roman"/>
              </w:rPr>
              <w:t>еагенты, используемые в технологическом процессе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3 395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3" w:firstLine="7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18 099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5 542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3" w:firstLine="7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6 842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2 052,7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амортизацию основных производственных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5 160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1 086,7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3" w:firstLine="7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Общепроизводственные расходы, в том числе отнесенные к ним: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676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2.10.1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текущий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2.10.2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капитальный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Общехозяйственные расходы, в том числе отнесенные к ним: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2.11.1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текущий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2.11.2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капитальный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3" w:name="RANGE!G32"/>
            <w:r w:rsidRPr="00483E8D">
              <w:rPr>
                <w:rFonts w:ascii="Times New Roman" w:eastAsia="Times New Roman" w:hAnsi="Times New Roman" w:cs="Times New Roman"/>
              </w:rPr>
              <w:t>22 941</w:t>
            </w:r>
            <w:bookmarkEnd w:id="3"/>
          </w:p>
        </w:tc>
      </w:tr>
      <w:tr w:rsidR="00483E8D" w:rsidRPr="00483E8D" w:rsidTr="006F3C6A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2.1</w:t>
            </w:r>
            <w:r w:rsidRPr="006F3C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39 156,6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lastRenderedPageBreak/>
              <w:t>2.1</w:t>
            </w:r>
            <w:r w:rsidRPr="006F3C6A">
              <w:rPr>
                <w:rFonts w:ascii="Times New Roman" w:eastAsia="Times New Roman" w:hAnsi="Times New Roman" w:cs="Times New Roman"/>
              </w:rPr>
              <w:t>3</w:t>
            </w:r>
            <w:r w:rsidRPr="00483E8D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Налоги и сборы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3 168,5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2.13</w:t>
            </w:r>
            <w:r w:rsidRPr="00483E8D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Прочие прямые расходы (природный газ)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1 011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2.13</w:t>
            </w:r>
            <w:r w:rsidRPr="00483E8D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Общеэксплуатационные</w:t>
            </w:r>
            <w:proofErr w:type="spellEnd"/>
            <w:r w:rsidRPr="00483E8D">
              <w:rPr>
                <w:rFonts w:ascii="Times New Roman" w:eastAsia="Times New Roman" w:hAnsi="Times New Roman" w:cs="Times New Roman"/>
              </w:rPr>
              <w:t xml:space="preserve"> расходы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34 977,1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483E8D" w:rsidRPr="00483E8D" w:rsidTr="006F3C6A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Изменение стоимости основных фондов,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6 389,63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За счет ввода в эксплуатацию (вывода из эксплуатации)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6 389,63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Стоимость переоценки основных фондов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6F3C6A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208,0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Объем поднятой воды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13 259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Объем покупной воды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Объем воды, пропущенной через очистные сооружения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4 889,8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Объем отпущенной потребителям воды,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11 667,1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9</w:t>
            </w:r>
            <w:r w:rsidRPr="00483E8D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По приборам учета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7 723,6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9</w:t>
            </w:r>
            <w:r w:rsidRPr="00483E8D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Расчетным путем (по нормативам потребления)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3 943,5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</w:t>
            </w:r>
            <w:r w:rsidRPr="006F3C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Потери воды в сетях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9,45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</w:t>
            </w:r>
            <w:r w:rsidRPr="006F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 xml:space="preserve"> чел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241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</w:t>
            </w:r>
            <w:r w:rsidRPr="006F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Удельный расход электроэнергии на подачу воды в сеть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E8D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483E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E8D">
              <w:rPr>
                <w:rFonts w:ascii="Times New Roman" w:eastAsia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0,79</w:t>
            </w:r>
          </w:p>
        </w:tc>
      </w:tr>
      <w:tr w:rsidR="00483E8D" w:rsidRPr="00483E8D" w:rsidTr="006F3C6A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1</w:t>
            </w:r>
            <w:r w:rsidRPr="006F3C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3,21</w:t>
            </w:r>
          </w:p>
        </w:tc>
      </w:tr>
      <w:tr w:rsidR="00483E8D" w:rsidRPr="00483E8D" w:rsidTr="006F3C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13</w:t>
            </w:r>
            <w:r w:rsidRPr="00483E8D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Хозяйственно-бытовые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483E8D" w:rsidRPr="00483E8D" w:rsidTr="006F3C6A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C6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6F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3E8D" w:rsidRPr="00483E8D" w:rsidRDefault="00483E8D" w:rsidP="00483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>0,74</w:t>
            </w:r>
          </w:p>
        </w:tc>
      </w:tr>
    </w:tbl>
    <w:p w:rsidR="00C72466" w:rsidRPr="006F3C6A" w:rsidRDefault="00C72466">
      <w:pPr>
        <w:rPr>
          <w:rFonts w:ascii="Times New Roman" w:hAnsi="Times New Roman" w:cs="Times New Roman"/>
        </w:rPr>
      </w:pPr>
    </w:p>
    <w:sectPr w:rsidR="00C72466" w:rsidRPr="006F3C6A" w:rsidSect="0015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E8D"/>
    <w:rsid w:val="00153BAA"/>
    <w:rsid w:val="00483E8D"/>
    <w:rsid w:val="0060164A"/>
    <w:rsid w:val="006F3C6A"/>
    <w:rsid w:val="008D252B"/>
    <w:rsid w:val="00A71A0E"/>
    <w:rsid w:val="00C7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2014-02-28T02:48:00Z</dcterms:created>
  <dcterms:modified xsi:type="dcterms:W3CDTF">2014-02-28T05:16:00Z</dcterms:modified>
</cp:coreProperties>
</file>